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composition d’un BAP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Derdour; Dounia/ Behim, Mourad/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formulation/ béton autoplaçant (bap)/ fibres de palmier dattier/ </w:t>
            </w:r>
          </w:p>
        </w:tc>
      </w:tr>
    </w:tbl>
    <w:p>
      <w:pPr>
        <w:pStyle w:val="Heading3"/>
      </w:pPr>
      <w:r>
        <w:t>Résumé :</w:t>
      </w:r>
    </w:p>
    <w:p>
      <w:r>
        <w:t>Le développement du béton à l’échelle industriel a conduit à la découverte des  bétons autoplaçants (BAP), qui se caractérisent par une mise en place sous le seul effet de la pesanteur sans recours à aucune vibration même dans le cas des espacements très faibles entre armatures. Les bétons autoplaçants sont soumis au phénomène de retrait plus que les bétons ordinaires en raison du volume de pâte important qu’ils renferment. L’incorporation des fibres (non structurelles)  dans les matériaux à matrice cimentaire est justifiée, justement, par la maitrise de la fissuration précoce résultant du</w:t>
        <w:br/>
        <w:br/>
        <w:t xml:space="preserve">retrait plastique. C’est dans cette optique que nous avons introduit les fibres dans la  composition du BAP. Les fibres utilisées dans cette étude sont les fibres de polypropylène comme fibre témoin et les fibres végétales de palmier dattier très peu exploitées malgré leur abondance sous forme de déchets, comme fibre d’étude. Le nombre de palmiers dattiers de différentes espèces est estimé à 18 millions de pieds en Algérie, cultivés sur une superficie de 165 000 hectares, générant plus de 200 mille tonnes de déchets mis en décharge ou brûlés. Les fibres de palmier dattier sont caractérisées par une résistance à la traction de 80-200 MPa, un module d'Young de 2-10 GPa et un allongement de 2-10 mm. Les </w:t>
        <w:br/>
        <w:br/>
        <w:t>fibres végétales en général ont un pouvoir d’absorption d'eau important. L’objectif de cette étude est la valorisation de la fibre de palmier dattier comme  renfort dans les bétons autoplaçants. Il s'agit de remplacer la fibre de polypropylène</w:t>
        <w:br/>
        <w:br/>
        <w:t xml:space="preserve">traditionnellement utilisé.L’emploi des fibres végétales de palmier dattier a donné des résultats intéressants. Cependant, une question mérite d’être posée  concernant la durabilité des  BAP avec fibres végétales ? Les fibres végétales ont été utilisées depuis longtemps dans la matrice argileuse et ont montrées un bon comportement à l’abri de l’eau ; qu’en sera- </w:t>
        <w:br/>
        <w:br/>
        <w:t xml:space="preserve">t-il pour la matrice cimentaire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