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genre Origanum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Chenna; Adala/ Chefrour, Azzedine/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origanum floribundum/ O. majorana/ O. glandulusum/ </w:t>
            </w:r>
          </w:p>
        </w:tc>
      </w:tr>
    </w:tbl>
    <w:p>
      <w:pPr>
        <w:pStyle w:val="Heading3"/>
      </w:pPr>
      <w:r>
        <w:t>Résumé :</w:t>
      </w:r>
    </w:p>
    <w:p>
      <w:r>
        <w:t>Le genre Origanum est l’un des plantes médicinales et aromatique de la famille des lamiacées qui possède un grand potentiel pharmaceutique. Les espèces d'origanum (Origanum majorana ; Origanum glandulosum Desf., origanum floribundumMunby) ont été collectées dans différentes régions d’Algérie, pour étudier quelques paramètres physiques</w:t>
        <w:br/>
        <w:br/>
        <w:t>(rendement et densité) et chimique des huiles essentielles. Les huiles essentielles de 17 échantillons, obtenues par hydrodistillation par l’appareil de Clevenger, caractérisées par un rendement varie de 0.60 à 2.12 % et une densité de 0.34 à 1.61.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