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facteurs physiologiques chez un poisson d’eau douce en milieu naturel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Sameh/ Universite de Badji Mokhtar/ Bensouilah, Mourad/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lac oubeira/ luciobarbus callensis/ marqueurs physiologiques et biochimiques/ </w:t>
            </w:r>
          </w:p>
        </w:tc>
      </w:tr>
    </w:tbl>
    <w:p>
      <w:pPr>
        <w:pStyle w:val="Heading3"/>
      </w:pPr>
      <w:r>
        <w:t>Résumé :</w:t>
      </w:r>
    </w:p>
    <w:p>
      <w:r>
        <w:t xml:space="preserve">Les travaux entrepris dans le cadre de cette thèse ont porté, d’abord, sur la structure démographique et le cycle de reproduction d’une fraction de population du barbeau L. callensis du lac Oubeira, ensuite, sur l’évaluation de l’état de santé du barbeau et de son habitat et de l’impact de bioagresseurs sur le poisson par le suivi et l’évaluation de certains indices morphoanatomique, physiologique et biochimique.Chez les individus des deux sexes, les valeurs moyennes saisonnières du RHS et du RGS les plus élevées sont  enregistrées en automne et au printemps respectivement et les pics du RHS précèdent toujours ceux du RGS. Chez L. callensis, l’activité de reproduction (maturation des gonades et ponte) a lieu en hiver et au printemps et  la phase de repos en été et en automne. Les valeurs du facteur de condition sont plus élevées chez les femelles.  Les valeurs de l’indice pathologique global majoré (Ipgm) et de l’indice pathologique global lésionnel (Ipg) </w:t>
        <w:br/>
        <w:br/>
        <w:t xml:space="preserve">plaident en faveur de la précarité de l’état de santé du barbeau ; Par ailleurs, une prévalence globale des lésions et des ectoparasites cumulée (proche de 52%), traduit une altération d’importance très forte (P&gt; 35 %) et serait  la  onséquence d’une mauvaise qualité de l’eau et de l’habitat.Des études similaires devraient être entreprises dans divers plans d’eau peuplés par le barbeau L. callensis afin  d’obtenir beaucoup plus de données sur sa bio écologie et pouvoir établir un programme de suivi et de gestion des populations de barbeaux dans son aire de répartition.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