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Changement climatique et Maladies transmissibles Etude et Modélisation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Sâadene; Yasmine/ Université Badji Mokhtar/ Mesbahi-Salhi, Amina/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changement climatique/ leishmaniose cutanée/ Maladies transmissibles/ </w:t>
            </w:r>
          </w:p>
        </w:tc>
      </w:tr>
    </w:tbl>
    <w:p>
      <w:pPr>
        <w:pStyle w:val="Heading3"/>
      </w:pPr>
      <w:r>
        <w:t>Résumé :</w:t>
      </w:r>
    </w:p>
    <w:p>
      <w:r>
        <w:t>Le changement climatique et la pollution atmosphérique représentent des menaces croissantes pour la santé publique, particulièrement en ce qui concerne les maladies infectieuses vectorielles et respiratoires. Ce travail de recherche a exploré l’impact des facteurs environnementaux sur la leishmaniose cutanée (LC) en Algérie et l’influence de la qualité de l’air sur la transmission et la mortalité liées à la COVID-19 à Alger.</w:t>
        <w:br/>
        <w:br/>
        <w:t>La première étude s’est concentrée sur l’incidence de la LC dans la province de Ghardaïa, Algérie, ainsi que sur la prédiction de sa distribution future en Afrique du Nord sous l’effet du changement climatique. ہ l’aide de 252 observations mensuelles entre 2000 et 2020, nous avons analysé l’influence des variables climatiques, incluant la température, l’humidité relative, la vitesse du vent, les précipitations et l’indice de végétation par différence normalisée (NDVI), sur l’incidence de la LC dans cette région en utilisant un modèle additif généralisé.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