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d’alliages à base d’Aluminium obtenus par fusion sous induction et refroidis rapidement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Boutabba; Mohamed Ali/ Debili, Mohamed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optique/ fusion hf/ Alliage Al-Cu-Zn/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à une étude microstructurale de quatre alliages Al-Cu-Zn, bruts de fusion, élaborés par fusion haute fréquence (HF) sous induction magnétique. Les quatre compositions élaborées sont : Al-30%at Cu-2%at Zn, Al-40%at Cu-2%at Zn, Al-70%at Cu-2%at Zn et finalement Al-80%at Cu-2%at Zn.</w:t>
        <w:br/>
        <w:br/>
        <w:t>La caractérisation, de la microstructure, a été réalisée à l’aide de différentes techniques expérimentales, on note, la micrographie optique (MO), la microscopie électronique à balayage (MEB), la calorimétrie différentielle à balayage (DSC) et la diffraction des rayons-X (DRX).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