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Propriétés magnétiques des poudres nanostructurées de Fe et Fe 50 Co50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Azzaza; Sonia/ Alleg, Safia/ Université Badji Mokhtar Annaba/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propriété magnétique/ poudre nanostructuré / </w:t>
            </w:r>
          </w:p>
        </w:tc>
      </w:tr>
    </w:tbl>
    <w:p>
      <w:pPr>
        <w:pStyle w:val="Heading3"/>
      </w:pPr>
      <w:r>
        <w:t>Résumé :</w:t>
      </w:r>
    </w:p>
    <w:p>
      <w:r>
        <w:t>les poudres nanostructurées de Fe50 Co 50 ont été obtenues par broyage mécanique haute énergie le changement des propriétés microstructurales , thermiques et magnétiques avec la progression du processus de broyage a été suivi par la diffraction des rayons X( DRX)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