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Instabilité du magnétisme du fer dans les phases de laves du type MxTi1-xFe2 (M= Sc, Zr) et Ce (Fe1-xIrx)2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Saoudi; Mouna/ Université Badji Mokhtar Annaba/ Zerguine, Mohamed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 itinérant / instabilité de moments/ fluctuation de spin 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thése présente le comportement du magnétisme du fer des composés de type phase de laves hexagonales (C14) MxTi1-xFe2 avec M= Sc ou Zr et cubiques (C15) Ce (Fe1-xIrx)2 la substitution du titane le scandium sur la magnétisme du fer sur le site (2A) qui est non magnétique dans TiFe2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