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l'orientation d'une lame taille dans un monocristal de quartz.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Arab; Ammar/ Université Badji Mokhtar Annaba/ Lahoubi, M.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quartz/ monocristal/ </w:t>
            </w:r>
          </w:p>
        </w:tc>
      </w:tr>
    </w:tbl>
    <w:p>
      <w:pPr>
        <w:pStyle w:val="Heading3"/>
      </w:pPr>
      <w:r>
        <w:t>Résumé :</w:t>
      </w:r>
    </w:p>
    <w:p>
      <w:r>
        <w:t>Ce mémoire a mis en évidence une méthode de cela déterminer l'orientation d'une lame tailles dans monocristal , une fois que les angles entre la mormes géométrique N9 et trois directions au moins de l'esperciproque sont mésurées le calcul est efféctué à partir d'un grand nombre de mesures il fait appel à un ordinateur et demende l'utilisation de tous les programmes présentes dans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