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thermique de l'effet mémoire de forme d'un alliage ternaires Cu Zn Al.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Belkahla;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alliage/ macroscopiques/ </w:t>
            </w:r>
          </w:p>
        </w:tc>
      </w:tr>
    </w:tbl>
    <w:p>
      <w:pPr>
        <w:pStyle w:val="Heading3"/>
      </w:pPr>
      <w:r>
        <w:t>Résumé :</w:t>
      </w:r>
    </w:p>
    <w:p>
      <w:r>
        <w:t>Les séries de mesures de résistivité nous ont permis de suive l'évolution des points de transformation en fonction du temps de maintien à diverses températures de revenu.ces nous a conduit avec des observations systématiques au microscope optique et des mesures du P.T.E.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