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par voie anionique de copolymères Triséquences Styrène-Isoprène-Styrène diépoxydes études de structure et propriétés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Mouzali, Mohammed/ Université Houari Boumédienne/ Abadia,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Doctarat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anionique de copolymères / </w:t>
            </w:r>
          </w:p>
        </w:tc>
      </w:tr>
    </w:tbl>
    <w:p>
      <w:pPr>
        <w:pStyle w:val="Heading3"/>
      </w:pPr>
      <w:r>
        <w:t>Résumé :</w:t>
      </w:r>
    </w:p>
    <w:p>
      <w:r>
        <w:t>Nous avons étudié la mise en ceuvre et les propriétés d'un compose nouveeu ,destiné a etre utilisé comme un adhésif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