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Contrubition a l'étude du durcissement structural d'une solution solide aluminium - cuivre A 4% en cuivre.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Raho; Azzeddine / Kadi Hanifi, Mouhyddine/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aluminium/ solution solide / </w:t>
            </w:r>
          </w:p>
        </w:tc>
      </w:tr>
    </w:tbl>
    <w:p>
      <w:pPr>
        <w:pStyle w:val="Heading3"/>
      </w:pPr>
      <w:r>
        <w:t>Résumé :</w:t>
      </w:r>
    </w:p>
    <w:p>
      <w:r>
        <w:t>LE diffrection des rayons X permis la caractérisation de la solution solide et confirme ainsi la fiabilité des techniques d'élaboration et de traitements thermiques d'homogénéosation utilisées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