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Extractions synergiques de métaux divalents de transition par association d'une ACYL-4 pyrazolone -5 avec des polythers cycliques et acycliques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Sahmoune; Amar/ Université de Louis Pasteur/ Wozniak,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Docatorat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cadmium/ cobalt/ zinc/ </w:t>
            </w:r>
          </w:p>
        </w:tc>
      </w:tr>
    </w:tbl>
    <w:p>
      <w:pPr>
        <w:pStyle w:val="Heading3"/>
      </w:pPr>
      <w:r>
        <w:t>Résumé :</w:t>
      </w:r>
    </w:p>
    <w:p>
      <w:r>
        <w:t>Les extractions de métaux divalent de transition (M= Co, Zn, Cd, Cu] par des mélanges de phényl-1-méthyl-3- benzoyl-4-pyrazolone-5 (HL) et d'éthers couronnes (E) ont été étudiées.</w:t>
        <w:br/>
        <w:br/>
        <w:t>Nous montrons que la coextraction de cations alcalins ou alcalino-terreux (Cc+) complexés par les éthers-couronnes et de métaux divalents de transition (M2+) sous la forme Ee C(ML3)c est possible lorsque la taille de la cavité de l'éther-coronne est voisine de celle de Cc+ et lorsque l'ion ML3- est suffisament stable (Co2+, Cd2+). Des extraction de ce type sont nulles ou réduites lorsque la formation du cation EeCc+ est insuffisante: un autre type de synergie ou l'éther couronne solvate directement le cation M2+ ou le complexe ML2 neutre extrait est observé. L'espèce extraite est alors du type ML2E. En présence de polyéthers linéaires lipophiles, le cobalt est extrait sous la forme d'une seule espèce CoL2E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