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Electroanalyse de l'uranium hexavalent dans les solutions alcooliques dérives des phases organiques d'extraction situées en amont du cycle du combustible nucléaire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Taibi; Kamel/ Université d'Alger/ Degueldre, C.A./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Bioliogr.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electroanalyse/ solutions alcooliques/ combustible nucléaire/ </w:t>
            </w:r>
          </w:p>
        </w:tc>
      </w:tr>
    </w:tbl>
    <w:p>
      <w:pPr>
        <w:pStyle w:val="Heading3"/>
      </w:pPr>
      <w:r>
        <w:t>Résumé :</w:t>
      </w:r>
    </w:p>
    <w:p>
      <w:r>
        <w:t>Au cours de ce travail nous avons contribué à l'élec-troanalyse de l'uranium hexavalent dans les phases organiques du cycle du combustible nucléaire.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