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Oxyde de type K2NiF4 ferrite bicalcique Ca2 Fe2 O5 et Nd2 BaNiO5 à base de fer et de Nickel structure , propriétés électrique et magnétiques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Benloucif; Mohammed- Rida/ Université Badji Mokhtar Annaba/ Rebbah, Houria/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magnétique/ oxyde type K2 NiF 4/ oxyde ferrite/ </w:t>
            </w:r>
          </w:p>
        </w:tc>
      </w:tr>
    </w:tbl>
    <w:p>
      <w:pPr>
        <w:pStyle w:val="Heading3"/>
      </w:pPr>
      <w:r>
        <w:t>Résumé :</w:t>
      </w:r>
    </w:p>
    <w:p>
      <w:r>
        <w:t>Au cours de ce travail , nous avons étudié la cristallochimie , les propriétés magnétiques et de transport électronique de phases dérivées de la pérovskite et de type Nd2 Ba Nio 5, en relation avec la présence des ions de fer et de nickel aux différents degrés d'oxydations.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