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de revétements de type (Ni-Al-Zn) par projection thermique (torche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Chouit; Fairouz/ Drici, Abdelaziz/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mécanique/ microstructural/ </w:t>
            </w:r>
          </w:p>
        </w:tc>
      </w:tr>
    </w:tbl>
    <w:p>
      <w:pPr>
        <w:pStyle w:val="Heading3"/>
      </w:pPr>
      <w:r>
        <w:t>Résumé :</w:t>
      </w:r>
    </w:p>
    <w:p>
      <w:r>
        <w:t>le travail de ce mémoire est basé sur l'étude microstructurale et morphologique ainsi que les propriétés mécanique des matériaux de revetement de l'alumine (AI2O3) et le nickel d'aluminium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