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Purification et identification de polyphenols stilbeniques presents dans la vigne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Zga; Nadia/ Universite Badji-Mokhtar/ Lamara, K./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identification de polyphenols/ la vigne/ </w:t>
            </w:r>
          </w:p>
        </w:tc>
      </w:tr>
    </w:tbl>
    <w:p>
      <w:pPr>
        <w:pStyle w:val="Heading3"/>
      </w:pPr>
      <w:r>
        <w:t>Résumé :</w:t>
      </w:r>
    </w:p>
    <w:p>
      <w:r>
        <w:t>La mise au point de méthodes d’extraction et de purification des stilbénes polyphénoliques dans la vigne en utilisant les deux techniques chromatographiques : la chromatographie liquide haute performance et la chromatographie centrifuge de partage a permis l’isolement de plusieurs produits dont un est nouveau . Leur caractérisation structurale, par spectroscopie notamment la résonance magnétique nucléaire, 1D et 2D conduit à l’identification des stilbénes déjà connu dans la vigne mais avec des poids importants et deux nouveaux produit, le trimère et la vitisine C. La vinifierine, le picéatannol et le resveratrol ont également été isolés à partir de la vigne.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