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optimisation des différents paramètres d’un amplificateur à fibre optique dopée avec des ions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Boubir; Badreddine/ El akrmi, Abdessetar/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terres rares/ amplificateur à fibre/ erbuim EDFA / </w:t>
            </w:r>
          </w:p>
        </w:tc>
      </w:tr>
    </w:tbl>
    <w:p>
      <w:pPr>
        <w:pStyle w:val="Heading3"/>
      </w:pPr>
      <w:r>
        <w:t>Résumé :</w:t>
      </w:r>
    </w:p>
    <w:p>
      <w:r>
        <w:t>Le présent projet de recherche porte sur l’étude d’un amplificateur à fibre à dopée à</w:t>
        <w:br/>
        <w:br/>
        <w:t>l’erbium. Le but premier du projet est de concevoir un outil de simulation capable de prédire adéquatement les performances de tels amplificateurs.</w:t>
        <w:br/>
        <w:br/>
        <w:t xml:space="preserve"> Tout d’abord, un outil de simulation permettant de modéliser l’amplification de la</w:t>
        <w:br/>
        <w:br/>
        <w:t>lumière dans une fibre optique dopée est développée et implémenté numériquement sous</w:t>
        <w:br/>
        <w:br/>
        <w:t>MATLAB. Ce modèle est conçu de façon générale et s’applique à tout type d’amplificateur et</w:t>
        <w:br/>
        <w:br/>
        <w:t>de laser à fibre où la structure énergétique du dopant est connue.</w:t>
        <w:br/>
        <w:br/>
        <w:t xml:space="preserve"> Ensuite, après que nous avons préalablement validé notre modèle avec la littérature,</w:t>
        <w:br/>
        <w:br/>
        <w:t>une des caractéristiques les plus importantes de l'amplificateur à fibre dopée Erbium</w:t>
        <w:br/>
        <w:br/>
        <w:t>(EDFA) : le Gain, est simulé et analysé par notre outil de simulation. Les résultats de</w:t>
        <w:br/>
        <w:br/>
        <w:t>simulation prouvent que le gain de l’amplificateur à fibre optique dopée Erbium est affecté</w:t>
        <w:br/>
        <w:br/>
        <w:t>par certains paramètres tels que la longueur de fibre, la longueur d'onde de pompe, la</w:t>
        <w:br/>
        <w:br/>
        <w:t>puissance de pompe, la densité des ions d’Erbium et la géométrie de la fibre optique (le rayon</w:t>
        <w:br/>
        <w:br/>
        <w:t xml:space="preserve">du coeur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