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par spectrometrie mossbauer  d'aciers faiblement allies au Cr-Mo et Cr-Ni-Mo.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Bentayeb; Fatima-Zohra/ Bouzabata, B./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aciers/ spectrometrie mossbauer/ fer métallique/ effet mossbauer/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étude , entre autre , était de montrer comment la spectrométrie mossbauer compléte d'autre métodes d'investigation à savoir la diffraction des rayons X qui à l'intérieur d'une méme structure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