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Surveillance de l'état des machines électriques dédiées à la conversion de l'énergie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Rouabhia; Chemes eddine/ Bouras, Slimane/ Université Badji Mokhtar/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analyse vibratoire/ machines asynchrone/ défauts mécaniques/ analyse de courant / </w:t>
            </w:r>
          </w:p>
        </w:tc>
      </w:tr>
    </w:tbl>
    <w:p>
      <w:pPr>
        <w:pStyle w:val="Heading3"/>
      </w:pPr>
      <w:r>
        <w:t>Résumé :</w:t>
      </w:r>
    </w:p>
    <w:p>
      <w:r>
        <w:t>Les convertisseurs électromécaniques d'énergie ou machines électriques tournais constituant des éléments essentiels dans les applications industrielles. leur rôle est stratégique aussi bien en tant que moteur dans les entraînements électriques (procédés technologiques) ou en tant que générateur dans la production d'énergie (centrales électriques et éoliennes). parmi toutes ces machines électriques tournantes, la machine asynchrone à cage, comme moteur notamment, s'est imposée dans les entrainements électriques à vitesse variable ou constante. sa simplicité de construction, son faible coût d'achat, sa robustesse mécanique, et surtout sa quasi-absence d'entretien, font qu'elle s'impose et s'imposera dans le secteur industriel et domestique. ainsi, la disponibilité et la fiabilité de cette machine sont des critères cruciaux pour garantir une conversion d'énergie crédible. une défaillance prématurée peut entraîner des pertes économiques substantielles, en raison d'un arrêt non planifiées et d'éventuels dommages sur l'installation elle-même. quoique, de grands progrès ont été réalisés ces dernières décennies dans la fabrication des bobinages et leur isolation électrique (enroulements satiriques et cages rétorques) et des roulements, la machine asynchrone à cage n'est pas toujours à l'abri des défauts mécaniques à savoir les déséquilibres massiques et les désalignements qui sont essentiellement à l'origine de la dégradation des éléments du roulement. c'est ce qui fait que dans les statistiques menées, cette dernière anomalie mécanique prend le dessus sur tous les défauts susceptibles d'altérer la machine électrique. par conséquent, c'est une raison très motivante qui pousse à s'intéresser à la surveillance à travers la détection et le diagnostic précoce des dégradations des roulements et de leurs causes par des techniques classiques comme la transformée de fournier rapide (fft) et avancées tel que la méthode de démodulation rapide par kurtogramme (fkdm), l'analyse par l'enveloppe de hilbert (hea) et les transformées d'ondelettes (continues et discrètes).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