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 a priori des indices de rètention des dèrivès benzèniques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Mokrani Djelloul; Karima/ Ali- Mokhnache, Salima/ Universite Badji-Mokhtar/ </w:t>
            </w:r>
          </w:p>
        </w:tc>
      </w:tr>
      <w:tr>
        <w:trPr>
          <w:trHeight w:val="567"/>
        </w:trPr>
        <w:tc>
          <w:tcPr>
            <w:tcW w:type="dxa" w:w="3000"/>
          </w:tcPr>
          <w:p>
            <w:r>
              <w:t>Nombre de Pages</w:t>
            </w:r>
          </w:p>
        </w:tc>
        <w:tc>
          <w:tcPr>
            <w:tcW w:type="dxa" w:w="7000"/>
          </w:tcPr>
          <w:p>
            <w:r>
              <w:t>59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Bioliogr . Résemé en francais,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Annba</w:t>
            </w:r>
          </w:p>
        </w:tc>
      </w:tr>
      <w:tr>
        <w:trPr>
          <w:trHeight w:val="567"/>
        </w:trPr>
        <w:tc>
          <w:tcPr>
            <w:tcW w:type="dxa" w:w="3000"/>
          </w:tcPr>
          <w:p>
            <w:r>
              <w:t>Année de Soutenance</w:t>
            </w:r>
          </w:p>
        </w:tc>
        <w:tc>
          <w:tcPr>
            <w:tcW w:type="dxa" w:w="7000"/>
          </w:tcPr>
          <w:p>
            <w:r>
              <w:t>2003</w:t>
            </w:r>
          </w:p>
        </w:tc>
      </w:tr>
      <w:tr>
        <w:trPr>
          <w:trHeight w:val="567"/>
        </w:trPr>
        <w:tc>
          <w:tcPr>
            <w:tcW w:type="dxa" w:w="3000"/>
          </w:tcPr>
          <w:p>
            <w:r>
              <w:t>Sujet(s)</w:t>
            </w:r>
          </w:p>
        </w:tc>
        <w:tc>
          <w:tcPr>
            <w:tcW w:type="dxa" w:w="7000"/>
          </w:tcPr>
          <w:p>
            <w:r>
              <w:t xml:space="preserve">chromatographie en phase gazeuse/ dérivés benzéniques/ indices de rétention/ corrélation avec des descripteurs moléculaires /  modèle statistique linéaire/ </w:t>
            </w:r>
          </w:p>
        </w:tc>
      </w:tr>
    </w:tbl>
    <w:p>
      <w:pPr>
        <w:pStyle w:val="Heading3"/>
      </w:pPr>
      <w:r>
        <w:t>Résumé :</w:t>
      </w:r>
    </w:p>
    <w:p>
      <w:r>
        <w:t>Les indices de rétention en chromatographie gazeuse de benzenes diversement substitués ont été corrrélés avec quatre descripteurs moléculaires liés aux caractéristiques structurales des molécules indices topologiques (XVO et NOCH3), descripteur géométrique (VOL).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