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l'étude des vibrations dans les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Maddi; Alima/ Diabi, R/ Université Badji Mokhtar/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machines électriques/ vibrations/ pertes/ champs magnétiques/ </w:t>
            </w:r>
          </w:p>
        </w:tc>
      </w:tr>
    </w:tbl>
    <w:p>
      <w:pPr>
        <w:pStyle w:val="Heading3"/>
      </w:pPr>
      <w:r>
        <w:t>Résumé :</w:t>
      </w:r>
    </w:p>
    <w:p>
      <w:r>
        <w:t>l'influence des vibrations générées pendant le fonctionnement des machines électriques sur leur comportement en général et particulièrement sur leur rendement est très préjudiciable. afin de cerner le problème d'une manière efficace, nous cherchons à établir la ou les relations entre les vibrations et les autres grandeurs caractéristiques électriques qui peuvent être influencées, donc modifiées, lors de l'exploitation des machines électriques. lorsque le niveau des vibrations est élevé, les différentes parties de la machine subissent des conséquences, le plus souvent, très importantes, (désalignement, sortie des sections d'enroulement etc…). le comportement de ce dernier phénomène provoqué par une sortie de l'encoche d'une section (barre) d'enroulement et son isolation fait partie de notre étude. on sait que les meilleures conditions d'exploitation d'une machine électrique, quelque soit son régime de fonctionnement, sont obtenues au point nominal (condition de température normale, donc pertes et rendement acceptables). il est évident que lorsqu'il y a variation de l'entrefer due à la sortie de l'encoche d'une section ou barre d'enrouleme nt, les grandeurs caractéristiques, (on cible ici les grandeurs électromagnétiques) changent. comme le rendement de ces machines est strictement lié aux pertes, celles-ci dépendent des courants statorique et rotorique, des efforts mécaniques, de la forme des encoches, de la répartition du champ magnétique sur la circonférence du stator, du champ électrique engendré par la tension d'alimentation, du comportement de l'isolation, etc…). des travaux antérieurs (voir bibliographie) ont été entrepris pour étudier la possibilité d'atténuer l'influence des vibrations sur le fonctionnement des machines électriques.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