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l'étude du durcissement structural d'une solution solide aluminium -zinc A 10% DE zinc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Debab; Farid / Kadi-Hanifi, Mouhyddine / Université des Sciences et de la Technologie Houari Boumediene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fig., tab.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aluminium zinc / solutions solides / </w:t>
            </w:r>
          </w:p>
        </w:tc>
      </w:tr>
    </w:tbl>
    <w:p>
      <w:pPr>
        <w:pStyle w:val="Heading3"/>
      </w:pPr>
      <w:r>
        <w:t>Résumé :</w:t>
      </w:r>
    </w:p>
    <w:p>
      <w:r>
        <w:t>le montage expérimental d'élaboration par fusion sous vide s'est avéré adéquart pour la préparation de nos alliages AI- Zn et a permis une bonne miscibilité des constituants , cependant il présente un inconvenient qui est la longue durée (06 heures) du maintien à la température de fusion (700c°)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