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 l'efficacité d'une chaine de conversion éolienne couplée à un réseau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Chebel; Ahlem/ Benretem, Abdelouahab/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réseau électrique/ la commande vectorielle/ la logique floue/ l'énergie éolienne/ la machine asynchrone à double alimentation (mada)/ </w:t>
            </w:r>
          </w:p>
        </w:tc>
      </w:tr>
    </w:tbl>
    <w:p>
      <w:pPr>
        <w:pStyle w:val="Heading3"/>
      </w:pPr>
      <w:r>
        <w:t>Résumé :</w:t>
      </w:r>
    </w:p>
    <w:p>
      <w:r>
        <w:t xml:space="preserve">Cette thèse traite l'étude d'un système éolien à base d'une machine asynchrone à double alimentation. l'objectif des travaux présentés est la mise en œuvre d'une chaîne de production d'énergie éolienne basée sur une machine asynchrone à double alimentation afin d'améliorer l'efficacité de l'énergie fournie au réseau électrique. après avoir présenté un état de l'art sur la chaine de conversion, nous avons analysés et simulés le modèle complet du système éolien. une étude complète de la machine asynchrone à double alimentation a été présentée dans le troisième chapitre. plus une bonne modélisation mathématique avec une simulation décrivant l'ensemble de la machine et le système à entraîner. le quatrième chapitre a analysé les différentes stratégies de commande de la chaine de conversion éolienne. d'abord, la commande vectorielle appliquée au flux statorique nous a permet d'effectuer un contrôle indépendant de la puissance active et réactive de la mada. puis une commande par mli a été introduit, nous avons présenté la structure de l'onduleur et de redresseur à deux niveaux et leur modélisation et simulation. ensuite, pour améliorer les performances du système à commander et pour assurer un réglage robuste, on a appliqué la technique de la logique floue. ces trois stratégies de commande ont été simulé dans l'environnement matlab / simulink, les résultats obtenus pour chacune des approches sont commentés et mettent en évidence l'efficacité des stratégies de commande proposées en terme de robustesse.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