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états excités du 20 F à partir de la réaction 19 F (d,p) 20F à Ed = 2et 3.5 MeV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Meliani; Zohra / Université Des sciences et de la Technologie houari Boumediene/ Allab,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etats analogues / information spectroscopique/ </w:t>
            </w:r>
          </w:p>
        </w:tc>
      </w:tr>
    </w:tbl>
    <w:p>
      <w:pPr>
        <w:pStyle w:val="Heading3"/>
      </w:pPr>
      <w:r>
        <w:t>Résumé :</w:t>
      </w:r>
    </w:p>
    <w:p>
      <w:r>
        <w:t>L'interprétation de nos résultats expérimentaux lors de l'étude de la réaction 19 F( d, p) à Ed= 2et 3.5 MeV à permis d'étudier les différents mécanismes qui peuvent avoir lieu à ces énergies dans cette réaction , l'allure des distributions angulaires montre que la réaction peut avoir lieu soit par processus du noyau composé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