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reactivité d'un nouvel hydrure organostannique 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Zahoual; Braia Nabila/ Université Badji Mokhtar/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réduction radicalire/ allylélétain/ hydrure organostannique/ additions réductrices/ réactifs organostanniques polaires/ </w:t>
            </w:r>
          </w:p>
        </w:tc>
      </w:tr>
    </w:tbl>
    <w:p>
      <w:pPr>
        <w:pStyle w:val="Heading3"/>
      </w:pPr>
      <w:r>
        <w:t>Résumé :</w:t>
      </w:r>
    </w:p>
    <w:p>
      <w:r>
        <w:t>les réactifs organostanniques sont devenus indispensables dans la synthése oganique notamment,dans la synthése des produits à effet thérapeutiques et les produits cosmétiques.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