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reactivite des 3-benzyl-2-thia-1,3-diazabicyclo(3.1.0) hexane 2.2-dioxyde et 1.1'-sulfonyl bis-aziridines chirales- evaluation biologiques.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Khettache; Nawel/ Regainia, Zine/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chlorure de sulfuryle/ isocyanate de chlorosulfonyle/ réaction de mitsunobu/ cyclosulfamides/ </w:t>
            </w:r>
          </w:p>
        </w:tc>
      </w:tr>
    </w:tbl>
    <w:p>
      <w:pPr>
        <w:pStyle w:val="Heading3"/>
      </w:pPr>
      <w:r>
        <w:t>Résumé :</w:t>
      </w:r>
    </w:p>
    <w:p>
      <w:r>
        <w:t>Ces nouveaux hétérocycles et ces sulfamides linéaires symétriques synthétisés laissent présager d'intéressantes perspectives sur les plans chimique et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