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des proteines et calciumdu lactoserum sur un charbon a base de noyaux de dattes active thermiquement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 Sabrina/ Université Badji Mokhtar/ Hazourli, S/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magistaer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adsorption/ calcium/ protéines/ noyaux de dattes/ charbon/ activation thermique/ lactosérum/ </w:t>
            </w:r>
          </w:p>
        </w:tc>
      </w:tr>
    </w:tbl>
    <w:p>
      <w:pPr>
        <w:pStyle w:val="Heading3"/>
      </w:pPr>
      <w:r>
        <w:t>Résumé :</w:t>
      </w:r>
    </w:p>
    <w:p>
      <w:r>
        <w:t>L'objectif de cette étude est l'adsorption de sous produits de lactosérum  issu de l'activité fromagère dans la laiterie " Edough "- Annaba- sur un charbon fabriqué à base de noyaux de dattes prétraité thermiquement. Trois types de charbons sont étudiés. Ce sont les charbons bruts pyrolysé à " 600°c " et  activés à  "  800°c et 1000°c "Après une caractérisation de sec charbons à savoir le taux d'humidité, taux de cendre, pH, texture ( porosité, , densité apparente et réelle), des essais de rétention des protéines et calcium du lactosérum sont réalisés avec l'influence de quelque paramètres telle que : le pH et la température.Les résultats obtenus montrent que quel que soit le composé étudié, les charbons prétraités thermiquement donnent des capacités d'adsorption supérieurs à celles des charbons non traités ou brut ; les quantités adsorbées sur les trois charbons (brut) carbonisé à 600°c et activés à 800 , 1000°c sont respectivement de :  510/ 624/ 710 mg/g  pour les protéines et de  1.36/ 1.54/ 1.72 mg/g pour le calcium. Le milieu acide provoque une augmentation de la quantité adsorbée pour les deux éléments étudiés, alors que l'augmentation de la température favorise l'adsorption des protéines et défavorise celle de calcium.</w:t>
        <w:tab/>
        <w:t>Indépendamment de l'aspect structurel et texturel du charbon fabriqué, le atériau obtenu a des capacités d'adsorption considérables, à prendre en considération pour des valorisation et pplications ventuelles.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