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paramétres influencant la qualité de fils d'aciérs inoxydables austenitiques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Bihan Flanga; Anne / Université Claude Bernard Lyon 1/ Gobin, P.F./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lyon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 inoxydable/ parametre influencant / austenitique / qualité de fils 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été effectuée sur huit aciers inoxydables austénitiques de type AISI 301-302-304 dans le but de préciser l'influence de la gamme de tréfilage de la composition chimique et des traitements thermiques sur la structure et les propriéteés mécaniques de ces aciers.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