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paramétres influencant la qualité de fils d'aciérs inoxydables austenitiques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Bihan Flanga; Anne / Université Claude Bernard Lyon 1/ Gobin, P.F./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lyon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inoxydable/ parametre influencant / austenitique / qualité de fils 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été effectuée sur huit aciers inoxydables austénitiques de type AISI 301-302-304 dans le but de préciser l'influence de la gamme de tréfilage de la composition chimique et des traitements thermiques sur la structure et les propriéteés mécaniques de ces aciers.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