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Absorbsion acoustique active dans les conduits par un systeme monopolaire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Maachou; Bachir raho/ Sunyach, M/ Université centrale de lyon/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Lyon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Acoustique/ conduits/ systeme monopolaire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Pour la réalisation d'un systéme antibruit il est indispensable de disposer d'une source ou d'un groupe de sources qui délivre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