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thermo hydraulique du coeur d'un reacteur nucleaire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Haouam; Abdallah/ Université Badji Mokhtar/ Bentercia,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 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hydraulique/ réacteur nucléaire / analyse thermo/ </w:t>
            </w:r>
          </w:p>
        </w:tc>
      </w:tr>
    </w:tbl>
    <w:p>
      <w:pPr>
        <w:pStyle w:val="Heading3"/>
      </w:pPr>
      <w:r>
        <w:t>Résumé :</w:t>
      </w:r>
    </w:p>
    <w:p>
      <w:r>
        <w:t>L'écoulement a lieu dans le sens ascendant parce que la direction naturelle de la circulation conduit a réduire les couts de pompage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