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botanique et chimique d'une plante medicinale ajuga iva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Sobhi; Chafia/ Legseir, B./ Université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ajuga iva/ terpenoides rmn/ </w:t>
            </w:r>
          </w:p>
        </w:tc>
      </w:tr>
    </w:tbl>
    <w:p>
      <w:pPr>
        <w:pStyle w:val="Heading3"/>
      </w:pPr>
      <w:r>
        <w:t>Résumé :</w:t>
      </w:r>
    </w:p>
    <w:p>
      <w:r>
        <w:t>Ce travail, dont l'objet est l'étude des métabolites secondaires de l'espèce ajuga iva, comporte trois parties distinctes.</w:t>
        <w:br/>
        <w:br/>
        <w:t>la première décrite une étude botanique sur le genre ajuga et une étude phytochimque  concernent les principaux constituants chimiques ainsi que leurs activités thérapeutiques. ces  travaux ont révélée sa richesse en différents métabolites terpéniques.  nous avons voulu souligner également  en seconde partie, un aperçu général sur les métabolites flavoniques et terpénique, leurs biogenèse, diversité et intérêt thérapeutiques, accompagner d'une rétrospectivité bibliographiques comportant les travaux récents se rapportant à ces dérivés.notre contribution a l'étude phytochimique de l'espèce ajuga iva nous a permis d'isoler à l'heure actuelle quatre produits, dont deux seulement sont  identifier.ces derniers appartiennent à deux familles différentes, le premier est un composé terpénique tel que la 20-hydroxyecdysone et le 2eme  est un flavonoides c'est l'apigénine 7-o-néohespéridoside. ces composés  ont été identifiés en utilisant les méthodes spectrales : rmn1h, rmn13c et uv visible.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