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removal of hci from hot cases with calcined limestone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Daoudi; M 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removal / calcined/ limestone/ </w:t>
            </w:r>
          </w:p>
        </w:tc>
      </w:tr>
    </w:tbl>
    <w:p>
      <w:pPr>
        <w:pStyle w:val="Heading3"/>
      </w:pPr>
      <w:r>
        <w:t>Résumé :</w:t>
      </w:r>
    </w:p>
    <w:p>
      <w:r>
        <w:t>The primary objective of the pressent resent was to elucidate experimentally the kinetics of the removal of hydrogen chloride gas from similated flue gases using calcined limestone.</w:t>
        <w:br/>
        <w:br/>
        <w:t>The primary objective of the pressent resent was to elucidate experimentally the kinetics of the removal of hydrogen chloride gas from similated flue gases using calcined limestone.</w:t>
        <w:br/>
        <w:br/>
        <w:br/>
        <w:br/>
        <w:t>The primary objective of the pressent resent was to elucidate experimentally the kinetics of the removal of hydrogen chloride gas from similated flue gases using calcined limestone.</w:t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