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esters de sucres. Synthèse et 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Rezgui; Nacer/ Université Badji Mokhtar/ Bidjou-Haiour, Chahra/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estérification/ d-glucose/ solvant ionique/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concerne l'optimisation de la réaction d'estérification enzymatique du glucose avec les lipases. Pour ce faire une étude préliminaire concernant l'acylation enzymatique du D-glucose en présence de la lipase de candida antartica B est entreprise. Les paramètres réactionnels optimisés sont retenus pour la suite de l'etude.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