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indices de retention en chromatographie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Messadi lourici-Leila/ Messadi, Djelloul/ Université Badji Mokhtar/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chromatographie en phase gazeuse/ indice de rétention/ programmation de température/ </w:t>
            </w:r>
          </w:p>
        </w:tc>
      </w:tr>
    </w:tbl>
    <w:p>
      <w:pPr>
        <w:pStyle w:val="Heading3"/>
      </w:pPr>
      <w:r>
        <w:t>Résumé :</w:t>
      </w:r>
    </w:p>
    <w:p>
      <w:r>
        <w:t>Les graphes des fonctions d’interpolation non linéaires utilisées pour le calcul des indices de rétention en programmation de température (splines cubiques naturelles, polynôme de différents ordres) sont modifiés globalement quand on déplace un noeud, ce qui ne permet pas de prévoir les variations des indices de rétention quand on change le jeu de standards, et limite l’exploitation des données de la littérature, souvent obtenues dans des conditions hétérogènes. Les fonctions B-splines et les courbes de Bézier, de différents ordres, qui possèdent la propriété de contrôle local, c’est-à-dire qui s’adaptent à des irrégularités  locales sans bouleverser la forme générale de leurs graphes, évitent cet inconvénient.</w:t>
        <w:br/>
        <w:br/>
        <w:t>Quelles que soient les conditions d’analyse, les indices de rétention calculés par interpolation B-spline d’ordre 2 reproduisent au mieux les indices de rétention classiques, et sont plus conformes au schéma de ce paramètre de rétention.</w:t>
        <w:br/>
        <w:br/>
        <w:t>En appliquant cette technique à un mélange de n-alcanes, dont deux membres successifs ne diffèrent pas de plus de quatre atomes de carbone, il est possible de retrouver les indices de rétention déterminés de façon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