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de l'acier au cuivre galvanise vis-a-vis de la corrosion susceptibilé a la corrosion atmospherique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Meradji; Hocine/ Université Badji Mokhtar/ Talhi,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brouillard / acier au cuivre/ </w:t>
            </w:r>
          </w:p>
        </w:tc>
      </w:tr>
    </w:tbl>
    <w:p>
      <w:pPr>
        <w:pStyle w:val="Heading3"/>
      </w:pPr>
      <w:r>
        <w:t>Résumé :</w:t>
      </w:r>
    </w:p>
    <w:p>
      <w:r>
        <w:t>L'etude compotive, par la technique du brouilard salin relative aux aciers de production SIDER et du certen a montré le bon comportement de l'acier au cuivre galvanisé( de fabrication SIDER)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