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Synthese et caracterisation de composes appartenant aux systemes TI-P-O, V-P-O et etude de materiaux du type SM2BANI0.8CU0.2O5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Kadri; Aicha/ Université Badji Mokhtar/ Benloucif, Med.Rida/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bronze phosphate/ métau de transition / diphosphate/ </w:t>
            </w:r>
          </w:p>
        </w:tc>
      </w:tr>
    </w:tbl>
    <w:p>
      <w:pPr>
        <w:pStyle w:val="Heading3"/>
      </w:pPr>
      <w:r>
        <w:t>Résumé :</w:t>
      </w:r>
    </w:p>
    <w:p>
      <w:r>
        <w:t>Au cours de ces dernières années la synthèse des matériaux à base d'oxydes de métaux de transmition est l'objet de nombreuses recherches effectuées.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