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proprietes électriques et optiques des matériaux Cu(In,Ga)(Se,S)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Abdelaziz/ Guerioune, Mohamed/ Université Badji Mokhtar/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 xml:space="preserve">tab., 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phase gazeuse/ monocristaux/ iode/ </w:t>
            </w:r>
          </w:p>
        </w:tc>
      </w:tr>
    </w:tbl>
    <w:p>
      <w:pPr>
        <w:pStyle w:val="Heading3"/>
      </w:pPr>
      <w:r>
        <w:t>Résumé :</w:t>
      </w:r>
    </w:p>
    <w:p>
      <w:r>
        <w:t>Des monocristaux CuInSe2 et CuGaSe2 ont été préparé par la méthode de trasport en phase gazeuse. L'agent de transport utilisé est l'iode. L'analyse de la mobilité des porteurs de charge en fonction de la température a été faite et des paramètres impotants ont été obtenus à partir des courbes d'ajustement aussi bien dans le CuInSe2 de type nque de type 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