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 l’erismature à tête blanche Oxyura leucocephala dans les zones humides du littoral 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Benslimane; Farida/ Université Badji Mokhtar/ </w:t>
            </w:r>
          </w:p>
        </w:tc>
      </w:tr>
      <w:tr>
        <w:trPr>
          <w:trHeight w:val="567"/>
        </w:trPr>
        <w:tc>
          <w:tcPr>
            <w:tcW w:type="dxa" w:w="3000"/>
          </w:tcPr>
          <w:p>
            <w:r>
              <w:t>Nombre de Pages</w:t>
            </w:r>
          </w:p>
        </w:tc>
        <w:tc>
          <w:tcPr>
            <w:tcW w:type="dxa" w:w="7000"/>
          </w:tcPr>
          <w:p>
            <w:r>
              <w:t>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nord est algérien/ oxyura leucocephala/ hauts plateaux / L’Erismature à tête blanche/ budget temps/ </w:t>
            </w:r>
          </w:p>
        </w:tc>
      </w:tr>
    </w:tbl>
    <w:p>
      <w:pPr>
        <w:pStyle w:val="Heading3"/>
      </w:pPr>
      <w:r>
        <w:t>Résumé :</w:t>
      </w:r>
    </w:p>
    <w:p>
      <w:r>
        <w:tab/>
        <w:t>L’erismature à tête blanche Oxyura leucocephala est un canard globalement menacé et figure dans le trio de tête des Anatidés les plus rares en Europe. En Algérie, cette espèce est localisée principalement dans le nord-est du pays et les hauts plateaux, hébergeant un effectif maximal de 766 individus recensés au cours de l’hiver 2013/2014. Les sites étudiés de la région abritent des effectifs différents en période d’hivernage comme de reproduction et ce durant les deux années de l’étude. Le Lac Tonga héberge la plus grande population en hiver et le marais Boussedra en période estivale. Les résultats montrent aussi une présence stable de cet oiseau dans la région d’étude, aucune déférence dans sa répartition n’a été enregistrée durant les deux années d’étude. L’analyse principale des composantes (ACP) montre une corrélation significative entre la répartition de ce canard et trois principaux facteurs : la végétation, la surface et la profondeur qui caractérisent essentiellement le marais de Boussedra, le Lac Tonga, et Garaet Hadj-Taher. Sa répartition limitée dans le reste des aires de l’étude, notamment les hauts plateaux, est principalement due à leur assèchement et leur dégradation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