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polyoxométallates à base du tungstène : application à l'adsorption du bleu de méthylène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Kouraichi; Salim/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arabe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tungstène/ methylene/ polyoxométallate/ </w:t>
            </w:r>
          </w:p>
        </w:tc>
      </w:tr>
    </w:tbl>
    <w:p>
      <w:pPr>
        <w:pStyle w:val="Heading3"/>
      </w:pPr>
      <w:r>
        <w:t>Résumé :</w:t>
      </w:r>
    </w:p>
    <w:p>
      <w:r>
        <w:t>le sel de cisiumde l'hétéropolyanion de type Dawson a été synyhétisé à partir de forme acide le composé est caractérisé par spectroscopie IR et  RMN31 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