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par trace de rayons de la propagation HF dans la zone saharienne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Mehenni; Mohamed/ Université Houari Boumediene/ Crochet, M./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radioélectriques/ ionosphérique/ rayons/ </w:t>
            </w:r>
          </w:p>
        </w:tc>
      </w:tr>
    </w:tbl>
    <w:p>
      <w:pPr>
        <w:pStyle w:val="Heading3"/>
      </w:pPr>
      <w:r>
        <w:t>Résumé :</w:t>
      </w:r>
    </w:p>
    <w:p>
      <w:r>
        <w:t>En vue d'une interprétation des caractéristiques de la propagation radioélectrique par le canal ionosphérique, nous avons élaboré des programmes de tracé de rayons basés les uns sur méthode inerémentale et les autres sur une méthode analytique en présence et en absence des gradients horizontaux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