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expérimentale de l'écoulement dans une roue de pompe hélice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Suarez; Simon/ Université De Lyon/ Hamelin, 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contribution/ écoulement / l'étude expérimentale/ pompe hélice/ </w:t>
            </w:r>
          </w:p>
        </w:tc>
      </w:tr>
    </w:tbl>
    <w:p>
      <w:pPr>
        <w:pStyle w:val="Heading3"/>
      </w:pPr>
      <w:r>
        <w:t>Résumé :</w:t>
      </w:r>
    </w:p>
    <w:p>
      <w:r>
        <w:t>L'étude présentée consiste en une analyse détaillée de l'écoulement dans une pompe axiale à partir des résultats de mesure obtenus par vélocimétrie laser et par une sonde directionnelle à cinq prises de pression.</w:t>
        <w:br/>
        <w:br/>
        <w:t>en ce qui concerne le champ des vitesses, la comparaison des résultats permet de conclure à la fiabilité des deux méthodes, les valeurs moyennes 'de débit" calculées à partir des valeurs locales obtenues par vélocimétrie laser étant en bon accord avec celles fournies par la sonde.</w:t>
        <w:br/>
        <w:br/>
        <w:t>par ailleurs et pour le cas traité, écoulement incompressible et quasi axial, il a été possible, à partir du champ des vitesses déterminé par vélocimétrie laser, de remonter aux valeurs des pressions et, par conséquent, aux pertes dans la machine. les valeurs ainsi obtenues recoupent également les valeurs directement mesurées à la sonde.</w:t>
        <w:br/>
        <w:br/>
        <w:t>l'analyse de l'écoulement a montré que les corrélations classiques en grilles d'aubes de hokell et de lieblein s'appliquaient avec une bonne précision, sauf en ce qui concerne les pertes "de profil" beaucoup plus importantes pour le type d'aubes équipant la roue étudiée que pour les aubages conventionnels.</w:t>
        <w:br/>
        <w:br/>
        <w:t>enfin, l'importance des effets secondaires en pied et en tête d'aubage a été mise en évidence. l'influence de ces effets est telle qu'une analyse de la roue conduite en les ignorant mène à des résultats très différents de la réalité.</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