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Verification theorique et experimentale de la protection cathodique par anodes sacrificiellesà base de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 Rachida/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corrosion/ protection cathodique/ </w:t>
            </w:r>
          </w:p>
        </w:tc>
      </w:tr>
    </w:tbl>
    <w:p>
      <w:pPr>
        <w:pStyle w:val="Heading3"/>
      </w:pPr>
      <w:r>
        <w:t>Résumé :</w:t>
      </w:r>
    </w:p>
    <w:p>
      <w:r>
        <w:t>Les enjeux économiques liés à la corrosion justifient les efforts employés par les pays développés pour la prévention et la lutte contre la détérioration des matériaux métalliques en milieu naturel. C'est la raison pour laquelle des recherches sur les études de corrosion et des moyens de protection contre ce phénomène se sont beaucoup développés.L'objectif recherché étant la vérification théorique et expérimentale de la protection cathodique par anodes sacrificielles, en utilisant des anodes à base de Zinc d'origine algérien.Nous avons procédé à des additions de faibles quantités d'Aluminium allant de 3.9 à 5.1% en poids, puis à de grandes quantités allant de 10 à 20% en poidsLes résultats des essais électrochimiques et métallographiques confirment le rôle activateur de l'AluminiumNous confirmons également l'efficacité de la protection cathodique par anodes sacrificielles comme moyen de lutte contre la corrosi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