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of stress prénatal prénatal anxio-oxydatif sur les capacités cognitves maternelles et sur les capacités cognitives maternelles et l'emotivité de laprogéniture chez des rattes traitées à la quercétine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Toumi; Mohamed lamine/ Tahraoui, Abdelkrim/ Université Badji Mokhtar/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stress oxydatif/ stress prénatal/ stress de prédation/ comportement anxieux/ analyse hématologique/ comptage immunitaire/ </w:t>
            </w:r>
          </w:p>
        </w:tc>
      </w:tr>
    </w:tbl>
    <w:p>
      <w:pPr>
        <w:pStyle w:val="Heading3"/>
      </w:pPr>
      <w:r>
        <w:t>Résumé :</w:t>
      </w:r>
    </w:p>
    <w:p>
      <w:r>
        <w:t>Cette étude de la littérature a permis de mettre en évidence une relation entre le stress prénatal et ses effets sur le développement de l’enfant. Cependant, les résultats des études nesont pas toujours en accord. En effet, il existe de nombreux biais dans les méthodes utilisés parles études. Il faut prendre en compte les facteurs de modération du stress et les événementspostnataux. En particulier pour les effets du stress sur l’enfant à long terme, il est difficile d’établir un lien entre la vie prénatale et la survenue d’une pathologie dans l’enfance ou à l’adolescence. L’étude du stress chez l’être humain est complexe étant donné que le stress est une interaction entre le sujet et son environnement. Pour pouvoir étudier les conséquences du stress prénatal, il faudrait un consensus sur la définition même du stress et sur ses outils</w:t>
        <w:br/>
        <w:br/>
        <w:t xml:space="preserve">d’évaluation.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