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qualitative et quantitative de la macrofaune annélidienne du littoral est algérien " biologie, reproduction, histophysiologie et bioaccumulation ".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Ramdani; Mohamed Said/ Universite Badji-Mokhtar/ Daas, Maamcha Ouided/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perinereis cultrifera/ etm / reproduction/ histologie/ stress environnemental/ </w:t>
            </w:r>
          </w:p>
        </w:tc>
      </w:tr>
    </w:tbl>
    <w:p>
      <w:pPr>
        <w:pStyle w:val="Heading3"/>
      </w:pPr>
      <w:r>
        <w:t>Résumé :</w:t>
      </w:r>
    </w:p>
    <w:p>
      <w:r>
        <w:t>L'exploitation des annélides polychètes et leur intérêt dans les études écotoxicologiques font actuellement l'objet d'un grand nombre de travaux de recherche à l'est de l'algérie et plus précisément au niveau des sites d'études : el kala, annaba et skikda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