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de nouvelles familles d'hétérocydes azotés contenant le motif phosphoryle : evaluation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Merdaci.trad;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carboxylsulfamide/ réaction d'arbuzov/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réalisé la synthèse des sulfamoyl-oxazolidinones modifiées à partir de l'isocyanate de chlorosulfonyle.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