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quantification de l'effet du revetement sur le couple outil pièce cop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Keblouti; Ouahid/ Université Badji Mokhtar/ Boulanouar, L/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actions mécaniques/ surfaces usinées/ carbure métallique/ usure rugosité tri couches/ </w:t>
            </w:r>
          </w:p>
        </w:tc>
      </w:tr>
    </w:tbl>
    <w:p>
      <w:pPr>
        <w:pStyle w:val="Heading3"/>
      </w:pPr>
      <w:r>
        <w:t>Résumé :</w:t>
      </w:r>
    </w:p>
    <w:p>
      <w:r>
        <w:t>L'objectif de ce travail est l'étude et la quantification de l'effet du revétement sur l'usure des outils en carbure métallique avec et sans revétement d'autre part l'impact du revétement sur les actions mécaniques et la qualité des surfaces usinées lors d'une opération de tournage a sec de l'acier c30 les essais ont été menés selon les méthodes de planification des expériences unifactorielle et multifactorielle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