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Biodiversité et biotechnologie des champignons endomycorhiziens à arbuscules associés à l'oléastre o/ea oleaster hoofg et link dans diverses stations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Mekahlia; Mohamed nacer/ Université Badji Mokhtar/ Beddiar, A  /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biotechnologie/ biodiversité/ </w:t>
            </w:r>
          </w:p>
        </w:tc>
      </w:tr>
    </w:tbl>
    <w:p>
      <w:pPr>
        <w:pStyle w:val="Heading3"/>
      </w:pPr>
      <w:r>
        <w:t>Résumé :</w:t>
      </w:r>
    </w:p>
    <w:p>
      <w:r>
        <w:t xml:space="preserve">Les champignons endomycorhizogènes sont très importants dans la vie de la plupart des plantes vertes et des arbres. l'oléastre olea oleaster hoofg. et link. ou l'olivier sauvage représente un potentiel économique très important pour l'arboriculture en algérie. dans le but d'améliorer la production de l'olivier, nous avons essayé d'inoculer des plantules d'oléastres avec des spores fongiques provenant de quatre stations du nord est algérien (ben m'hidi, boumahra, oued frarha et morsott). </w:t>
        <w:br/>
        <w:br/>
        <w:t>nous avons procédé à la recherche de l'infection sur des arbres adultes et aussi sur les plantules inoculées artificiellement. nous avons essayé d'évaluer la biodiversité, la densité des spores fongiques ainsi de calculer le nombre le plus probable de propagules. les résultats obtenus ont montré que les arbres des stations étudiées présentaient une infection endomycorhizienne importante et que les souches fongiques sélectionnées sont toutes infectives et efficaces.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