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dynamique spatio temporelle et des paramètres de croissance des cyanoprocaryotes toxiques dans un milieu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Nasri; Hicbm / SERIDI, Ratiba/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identification/ blooms/ cyanoprocaryotes toxiques/ eau douce/ </w:t>
            </w:r>
          </w:p>
        </w:tc>
      </w:tr>
    </w:tbl>
    <w:p>
      <w:pPr>
        <w:pStyle w:val="Heading3"/>
      </w:pPr>
      <w:r>
        <w:t>Résumé :</w:t>
      </w:r>
    </w:p>
    <w:p>
      <w:r>
        <w:t xml:space="preserve">Des cas de morbidité causés par les toxines de cyanobactéries ont été associés à la consommation d'eau de distribution publique. les blooms de cyanobactéries, du fait de la production de toxines, constituent un sujet nouveau de préoccupation sanitaire et restent par ailleurs peu étudiés dans notre pays. en effet, ces minuscules petites algues bleues-vertes, synthétisent des cyanotoxines dont les effets chez l'homme sont neurotoxiques ou hépatotoxiques. aussi, les cyanoprocaryotes altèrent la qualité de l'eau nécessaire à l'équilibre de l'écosystème aquatique et par conséquent, contribuent à l'eutrophisation accélérée des lacs. l'étude de la dynamique spatio-temporelle et des paramètres de croissance des cyanoprocaryotes toxiques au niveau du barrage cheffia, nous a permis d'identifier et d'inventorier les genres de cyanoprocaryotes toxiques qui peuplent le barrage cheffia, de décembre 1999 à novembre 2000. de déterminer la dynamique saisonnière des micro algucs toxiques recensés d'une part et d'autre part de suivre leur évolution en fonction de certains paramètres physico-chimiques des eaux du barrage. d'identifier les cyanoprocaryotes toxiques, comme bio-indicateurs d'eutrophisation et de potabilité des eaux stagnantes de surface. de contribuer à une meilleure connaissance de ces micro-organismes qui constituent une source d'azote et de phosphore importante, aux perspectives d'applications prometteuses en biotechnologie. ainsi, à travers cette étude, nous avons constaté qu'au niveau du barrage cheffia, les cyanoprocaryotes toxiques se développent dès le printemps, générant de fortes explosions démographiques inquiétantes, surtout en été et en automne. en cffet, ces deux saisons sont les plus propices, à réunir des conditions favorables au développement des cyanoprocaryotes, à savoir : un temps chaud et ensoleillé, une eau à ph basique élevé et enrichie en nutriments azotés et phosphaté.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