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Residual stress effects on reliability and fatigue crack propagation assessments in hsla steels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Amirat; Abdelaziz/ Chaoui, K / Université Badji Mokhtar/ </w:t>
            </w:r>
          </w:p>
        </w:tc>
      </w:tr>
      <w:tr>
        <w:trPr>
          <w:trHeight w:val="567"/>
        </w:trPr>
        <w:tc>
          <w:tcPr>
            <w:tcW w:type="dxa" w:w="3000"/>
          </w:tcPr>
          <w:p>
            <w:r>
              <w:t>Nombre de Pages</w:t>
            </w:r>
          </w:p>
        </w:tc>
        <w:tc>
          <w:tcPr>
            <w:tcW w:type="dxa" w:w="7000"/>
          </w:tcPr>
          <w:p>
            <w:r>
              <w:t>155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haute résistance/ analysées par la méthode / d'assurer la sécurité du pipeline/ </w:t>
            </w:r>
          </w:p>
        </w:tc>
      </w:tr>
    </w:tbl>
    <w:p>
      <w:pPr>
        <w:pStyle w:val="Heading3"/>
      </w:pPr>
      <w:r>
        <w:t>Résumé :</w:t>
      </w:r>
    </w:p>
    <w:p>
      <w:r>
        <w:t xml:space="preserve">Les aciers faiblement alliés et a haute résistance connus sous l'appellation anglaise hsla high strength low alloy steels sont utilisés dans différentes structures sujettes a la fatigue corrosion et autres types de processus de dégradation l'objectif de ce travail est d'étudier le comportement en fatigue propagation et d'établir les effets des contraintes résiduelles sur la fiabilité des structures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