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expérimentale et mopdélisation du comportement mécanique d'un acier doux en emboutissage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Ghennai; Walid/ Boussaid, Ouzine/ Université Badji Mokhtar/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plasticité/ anisotropie/ emboutissage/ </w:t>
            </w:r>
          </w:p>
        </w:tc>
      </w:tr>
    </w:tbl>
    <w:p>
      <w:pPr>
        <w:pStyle w:val="Heading3"/>
      </w:pPr>
      <w:r>
        <w:t>Résumé :</w:t>
      </w:r>
    </w:p>
    <w:p>
      <w:r>
        <w:t xml:space="preserve">Les opérations d'emboutissage présentent souvent des problémes d'instabilités plastiques difficiles a maitriser sans recourir aux moyens technologiques actuels le travail proposé se veut une étude du comportement mécanique au cours de la mise en forme d'un matériau d'une tole produite par laminage a froid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